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600" w:tblpY="250"/>
        <w:tblOverlap w:val="never"/>
        <w:tblW w:w="90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司法所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）项目支出绩效自评表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 xml:space="preserve">（   </w:t>
            </w:r>
            <w:r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  <w:t>2020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司法专项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司法所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1.4552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72.76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指标1：加强法治宣传与依法行政工作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指标1：按年度计划完成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购买社区矫正工作所需设备及社区矫正工作相关费用；开展民间纠纷排查专项行动，化解民间矛盾纠纷；组织全区领导干部开展学习依法行政、“七五”普法知识等相关培训活动并在全区开展法治宣传活动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全区遵法、知法、用法、守法知晓率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化解社会纠纷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法治宣传覆盖面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  <w:color w:val="auto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580" w:lineRule="exact"/>
        <w:rPr>
          <w:rFonts w:ascii="仿宋_GB2312" w:eastAsia="仿宋_GB2312"/>
          <w:color w:val="auto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  <w:t>社会事务管理局司法所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44"/>
          <w:szCs w:val="44"/>
          <w:lang w:val="en-US" w:eastAsia="zh-CN"/>
        </w:rPr>
        <w:t>关于司法专项支出绩效评价报告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（一）项目概况。2019年成立司法所，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负责社区矫正工作；负责配合党政综合办开展普法、宣教工作；参与社会治安综合治理等工作。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为确保工作正常开展，2020年设置司法专项经费2万元，主要用于社区矫正工作所需设备的购置，开展社区矫正、民间纠纷排查、化解民间矛盾纠纷、普法宣传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法治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培训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等工作实际发生的费用支出。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1、总体目标：做好社区矫正、安置帮教相关工作；开展普法宣传及法制培训活动。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2、阶段性目标：购置执法记录仪、相机等办公所需设备，确保正常开展社区矫正等相关工作，切实维护社会和谐稳定。开展普法宣传及法治培训活动，提升全社会法治意识，推进依法行政工作。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二、项目绩效评价工作开情况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（一）绩效评价目的、对象和范围。为加强项目支出绩效管理，对2020年度司法专项经费预算执行情况进行绩效自评。通过自评，有利于发现问题、总结经验并及时改进，实现项目资金使用效益最大化。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（二）绩效评价原则、评价指标体系、评价方法、评价标准等。遵循“科学性、规范性、客观性和公正性”的原则，以《关于印发&lt;唐山国际旅游岛项目支出绩效自评管理办法&gt;的通知》（唐岛财发</w:t>
      </w:r>
      <w:r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  <w:t>[2020]8号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）文件精神，对司法专项资金支出的管理、社会效益和可持续影响进行自我评价。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绩效评价工作过程。按照项目支出绩效自评管理办法要求，为确保自评工作质量，按照有关规定和要求积极开展自评。采取量化评分形式对司法专项支出情况进行自查，比较原先设定和实际完成的工作任务和目标、比较原先经费预算安排和实际的各项经费开支，总分设定为100分并逐项进行了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司法专项支出资金使用和管理中，实际支出与计划规定的用途一致。资金使用能做到按程序上报和审批，无挤占、挪用等违规行为。根据《唐山国际旅游岛项目支出绩效自评管理办法》的评价内容和指标，绩效自评得分为91分，等级为部分达成年度指标并具有一定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（一）项目决策情况：项目支出按财务规定流程进行申报和审批后进行费用支出。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（二）项目过程情况：项目申报资金2万元，实际到位资金2万元，资金到位率100%，2020年实际使用资金14552.2元，资金使用率72%。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（三）项目产出情况：购买执法记录仪、照相机支出4600元，开展法治培训活动及普法宣传支出9952.2元，合计14552.2元。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四）项目效益情况：社区矫正工作完成预期目标，未发生社区矫正对象脱管、漏管以及重新违法犯罪现象，进一步维护辖区稳定。组织开展民法典培训及普法宣传活动，增强了居民的法律意识提高了干部职工依法行政能力，为旅游岛的发展提供法治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五、主要经验及做法、存在问题及原因分析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期初绩效标准金额不够精确，由于科室成立时间不长，部分工作未能开展，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下年度将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详细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安排资金支出的计划，推进各项工作实施进度，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合理利用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有关经费。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六、有关建议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建议项目实施单位加强项目的绩效管理，规范财政支出行为，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使</w:t>
      </w:r>
      <w:r>
        <w:rPr>
          <w:rFonts w:ascii="仿宋" w:hAnsi="仿宋" w:eastAsia="仿宋"/>
          <w:color w:val="auto"/>
          <w:sz w:val="32"/>
          <w:szCs w:val="32"/>
        </w:rPr>
        <w:t>项目资金使用效益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最大化</w:t>
      </w:r>
      <w:r>
        <w:rPr>
          <w:rFonts w:ascii="仿宋" w:hAnsi="仿宋" w:eastAsia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社会事务管理局司法所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2021年2月22日</w:t>
      </w:r>
    </w:p>
    <w:sectPr>
      <w:pgSz w:w="12240" w:h="15840"/>
      <w:pgMar w:top="2098" w:right="1474" w:bottom="1644" w:left="158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E709C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A16A2"/>
    <w:rsid w:val="003C093E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178"/>
    <w:rsid w:val="005A46AB"/>
    <w:rsid w:val="005A6DF0"/>
    <w:rsid w:val="005D7244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92920"/>
    <w:rsid w:val="009B2FC3"/>
    <w:rsid w:val="009B3D8B"/>
    <w:rsid w:val="009C3CCA"/>
    <w:rsid w:val="009C702C"/>
    <w:rsid w:val="009E13F7"/>
    <w:rsid w:val="009E2A93"/>
    <w:rsid w:val="009F44F6"/>
    <w:rsid w:val="009F7AEC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47F85"/>
    <w:rsid w:val="00D61F07"/>
    <w:rsid w:val="00D7101C"/>
    <w:rsid w:val="00D917C3"/>
    <w:rsid w:val="00D92E9F"/>
    <w:rsid w:val="00DA3251"/>
    <w:rsid w:val="00DE08F7"/>
    <w:rsid w:val="00DF0683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03A7"/>
    <w:rsid w:val="00F5296A"/>
    <w:rsid w:val="00F7791B"/>
    <w:rsid w:val="00F82A62"/>
    <w:rsid w:val="00F83BC1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BD6EA6"/>
    <w:rsid w:val="06BF57ED"/>
    <w:rsid w:val="07942CE6"/>
    <w:rsid w:val="08AA7D7D"/>
    <w:rsid w:val="0A4E2674"/>
    <w:rsid w:val="0F554B5A"/>
    <w:rsid w:val="10B54CD4"/>
    <w:rsid w:val="18873599"/>
    <w:rsid w:val="19727A08"/>
    <w:rsid w:val="1C442C51"/>
    <w:rsid w:val="1CEC5073"/>
    <w:rsid w:val="1DC24F9A"/>
    <w:rsid w:val="20B954DA"/>
    <w:rsid w:val="22063947"/>
    <w:rsid w:val="25974E59"/>
    <w:rsid w:val="25A221FE"/>
    <w:rsid w:val="295B2DEC"/>
    <w:rsid w:val="2B0C3450"/>
    <w:rsid w:val="320F4D9B"/>
    <w:rsid w:val="339E6573"/>
    <w:rsid w:val="389E00A4"/>
    <w:rsid w:val="3AEC43A8"/>
    <w:rsid w:val="3F1C0BCF"/>
    <w:rsid w:val="428155B6"/>
    <w:rsid w:val="45C57431"/>
    <w:rsid w:val="460E2274"/>
    <w:rsid w:val="46B41D9E"/>
    <w:rsid w:val="49874FB1"/>
    <w:rsid w:val="4AA16EC6"/>
    <w:rsid w:val="4FD27941"/>
    <w:rsid w:val="539E448E"/>
    <w:rsid w:val="56127CD9"/>
    <w:rsid w:val="59633DCD"/>
    <w:rsid w:val="59666823"/>
    <w:rsid w:val="5A870F71"/>
    <w:rsid w:val="5B3F508F"/>
    <w:rsid w:val="5C4131A4"/>
    <w:rsid w:val="5D685DF9"/>
    <w:rsid w:val="5DFB70AF"/>
    <w:rsid w:val="5E067886"/>
    <w:rsid w:val="5F287848"/>
    <w:rsid w:val="64562717"/>
    <w:rsid w:val="656F3766"/>
    <w:rsid w:val="685B4680"/>
    <w:rsid w:val="6DC26FF5"/>
    <w:rsid w:val="6ED95550"/>
    <w:rsid w:val="6F3434CF"/>
    <w:rsid w:val="6FE567D6"/>
    <w:rsid w:val="742B44C5"/>
    <w:rsid w:val="785A27D3"/>
    <w:rsid w:val="794D00D2"/>
    <w:rsid w:val="7969230F"/>
    <w:rsid w:val="7C5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168</Words>
  <Characters>963</Characters>
  <Lines>8</Lines>
  <Paragraphs>2</Paragraphs>
  <TotalTime>1</TotalTime>
  <ScaleCrop>false</ScaleCrop>
  <LinksUpToDate>false</LinksUpToDate>
  <CharactersWithSpaces>1129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零点零一度6699</cp:lastModifiedBy>
  <cp:lastPrinted>2021-02-22T06:41:00Z</cp:lastPrinted>
  <dcterms:modified xsi:type="dcterms:W3CDTF">2021-02-23T01:56:59Z</dcterms:modified>
  <dc:title>河北省财政厅文件</dc:title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